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86" w:rsidRPr="00181A86" w:rsidRDefault="00181A86" w:rsidP="00D200F1">
      <w:pPr>
        <w:pBdr>
          <w:left w:val="single" w:sz="48" w:space="17" w:color="FF0000"/>
        </w:pBdr>
        <w:spacing w:after="42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1"/>
          <w:szCs w:val="41"/>
          <w:lang w:eastAsia="ru-RU"/>
        </w:rPr>
      </w:pPr>
      <w:r w:rsidRPr="00181A86">
        <w:rPr>
          <w:rFonts w:ascii="Georgia" w:eastAsia="Times New Roman" w:hAnsi="Georgia" w:cs="Times New Roman"/>
          <w:color w:val="000000"/>
          <w:kern w:val="36"/>
          <w:sz w:val="41"/>
          <w:szCs w:val="41"/>
          <w:lang w:eastAsia="ru-RU"/>
        </w:rPr>
        <w:t xml:space="preserve">С 2013 года </w:t>
      </w:r>
      <w:r w:rsidR="00D200F1">
        <w:rPr>
          <w:rFonts w:ascii="Georgia" w:eastAsia="Times New Roman" w:hAnsi="Georgia" w:cs="Times New Roman"/>
          <w:color w:val="000000"/>
          <w:kern w:val="36"/>
          <w:sz w:val="41"/>
          <w:szCs w:val="41"/>
          <w:lang w:eastAsia="ru-RU"/>
        </w:rPr>
        <w:t>стартовала диспансеризация взрослого населения</w:t>
      </w:r>
    </w:p>
    <w:p w:rsidR="00181A86" w:rsidRPr="00181A86" w:rsidRDefault="00181A86" w:rsidP="00D200F1">
      <w:pPr>
        <w:spacing w:after="300" w:line="240" w:lineRule="auto"/>
        <w:ind w:firstLine="709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Минздравом России разработаны проекты нормативных документов, регламентирующие проведение диспансеризации.</w:t>
      </w:r>
    </w:p>
    <w:p w:rsidR="00D200F1" w:rsidRPr="00D200F1" w:rsidRDefault="00D200F1" w:rsidP="00D200F1">
      <w:pPr>
        <w:spacing w:after="0" w:line="240" w:lineRule="auto"/>
        <w:ind w:firstLine="709"/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</w:pPr>
      <w:r w:rsidRPr="00D200F1">
        <w:rPr>
          <w:rFonts w:ascii="Arial" w:eastAsia="Times New Roman" w:hAnsi="Arial" w:cs="Arial"/>
          <w:b/>
          <w:i/>
          <w:iCs/>
          <w:color w:val="40515B"/>
          <w:sz w:val="28"/>
          <w:szCs w:val="28"/>
          <w:lang w:eastAsia="ru-RU"/>
        </w:rPr>
        <w:t> </w:t>
      </w:r>
      <w:r w:rsidR="00181A86" w:rsidRPr="00D200F1">
        <w:rPr>
          <w:rFonts w:ascii="Arial" w:eastAsia="Times New Roman" w:hAnsi="Arial" w:cs="Arial"/>
          <w:b/>
          <w:iCs/>
          <w:color w:val="40515B"/>
          <w:sz w:val="28"/>
          <w:szCs w:val="28"/>
          <w:lang w:eastAsia="ru-RU"/>
        </w:rPr>
        <w:t>Диспансеризация</w:t>
      </w:r>
      <w:r w:rsidR="00181A86"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последующее </w:t>
      </w:r>
      <w:proofErr w:type="spellStart"/>
      <w:r w:rsidR="00181A86"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дообследование</w:t>
      </w:r>
      <w:proofErr w:type="spellEnd"/>
      <w:r w:rsidR="00181A86"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, определение групп состояния здоровья, проведение профилактического консультирования и, при необходимости, лечебно-оздоровительных мероприятий и динамического наблюдения за состоянием здоровья выявленных больных</w:t>
      </w:r>
      <w:r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.</w:t>
      </w:r>
    </w:p>
    <w:p w:rsidR="00181A86" w:rsidRPr="00181A86" w:rsidRDefault="00181A86" w:rsidP="00D200F1">
      <w:pPr>
        <w:spacing w:after="0" w:line="240" w:lineRule="auto"/>
        <w:ind w:firstLine="709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proofErr w:type="gramStart"/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 xml:space="preserve">Прежде всего, обследования направлены </w:t>
      </w:r>
      <w:r w:rsidRPr="00D200F1">
        <w:rPr>
          <w:rFonts w:ascii="Arial" w:eastAsia="Times New Roman" w:hAnsi="Arial" w:cs="Arial"/>
          <w:b/>
          <w:color w:val="40515B"/>
          <w:sz w:val="28"/>
          <w:szCs w:val="28"/>
          <w:lang w:eastAsia="ru-RU"/>
        </w:rPr>
        <w:t>на раннее выявление</w:t>
      </w:r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 xml:space="preserve"> </w:t>
      </w:r>
      <w:r w:rsidRPr="00D200F1">
        <w:rPr>
          <w:rFonts w:ascii="Arial" w:eastAsia="Times New Roman" w:hAnsi="Arial" w:cs="Arial"/>
          <w:b/>
          <w:color w:val="40515B"/>
          <w:sz w:val="28"/>
          <w:szCs w:val="28"/>
          <w:lang w:eastAsia="ru-RU"/>
        </w:rPr>
        <w:t>хронических неинфекционных заболеваний</w:t>
      </w:r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 xml:space="preserve">, являющихся основной причиной инвалидности и преждевременной смертности населения, и </w:t>
      </w:r>
      <w:r w:rsidRPr="00D200F1">
        <w:rPr>
          <w:rFonts w:ascii="Arial" w:eastAsia="Times New Roman" w:hAnsi="Arial" w:cs="Arial"/>
          <w:b/>
          <w:color w:val="40515B"/>
          <w:sz w:val="28"/>
          <w:szCs w:val="28"/>
          <w:lang w:eastAsia="ru-RU"/>
        </w:rPr>
        <w:t>основных факторов риска их развития</w:t>
      </w:r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: повышенного артериального давления, повышенного уровня холестерина и сахара в крови, избыточной массы тела и ожирения, нерационального питания, низкой физической активности, а также вредных привычек - курения, чрезмерного потребления алкоголя, потребления наркотических средств и психотропных веществ без назначения</w:t>
      </w:r>
      <w:proofErr w:type="gramEnd"/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 xml:space="preserve"> врача.</w:t>
      </w:r>
    </w:p>
    <w:p w:rsidR="00D200F1" w:rsidRDefault="00181A86" w:rsidP="00D200F1">
      <w:pPr>
        <w:spacing w:after="0" w:line="240" w:lineRule="auto"/>
        <w:ind w:firstLine="709"/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</w:pP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Медицинские осмотры в рамках диспансеризации взрослого населения будут проводиться 1 раз в 3 года. </w:t>
      </w:r>
    </w:p>
    <w:p w:rsidR="00D200F1" w:rsidRDefault="00181A86" w:rsidP="00D200F1">
      <w:pPr>
        <w:spacing w:after="0" w:line="240" w:lineRule="auto"/>
        <w:ind w:firstLine="709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Программы обследований дифференцированы в зависимости от возраста и пола и проводятся в два этапа</w:t>
      </w:r>
      <w:r w:rsidR="00D200F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.</w:t>
      </w:r>
    </w:p>
    <w:p w:rsidR="00D200F1" w:rsidRDefault="00181A86" w:rsidP="00D200F1">
      <w:pPr>
        <w:spacing w:after="0" w:line="240" w:lineRule="auto"/>
        <w:ind w:firstLine="709"/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</w:pP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Первая диспансеризация проводится в 21 год, последующие - с трехлетним интервалом на протяжении всей жизни. </w:t>
      </w:r>
    </w:p>
    <w:p w:rsidR="00181A86" w:rsidRDefault="00181A86" w:rsidP="00D200F1">
      <w:pPr>
        <w:spacing w:after="0" w:line="240" w:lineRule="auto"/>
        <w:ind w:firstLine="709"/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</w:pP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Для ветеран</w:t>
      </w:r>
      <w:r w:rsid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ов Великой Отечественной войны,</w:t>
      </w: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 </w:t>
      </w:r>
      <w:r w:rsid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лиц, награжденных знаком «Жителю блокадного Ленинграда»</w:t>
      </w: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 </w:t>
      </w:r>
      <w:r w:rsidR="009467C2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и признанных инвалидов вследствие общего заболевания </w:t>
      </w:r>
      <w:r w:rsidRPr="00D200F1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 xml:space="preserve">медицинские осмотры </w:t>
      </w:r>
      <w:r w:rsidR="009467C2">
        <w:rPr>
          <w:rFonts w:ascii="Arial" w:eastAsia="Times New Roman" w:hAnsi="Arial" w:cs="Arial"/>
          <w:iCs/>
          <w:color w:val="40515B"/>
          <w:sz w:val="28"/>
          <w:szCs w:val="28"/>
          <w:lang w:eastAsia="ru-RU"/>
        </w:rPr>
        <w:t>проводятся ежегодно.</w:t>
      </w:r>
    </w:p>
    <w:p w:rsidR="009467C2" w:rsidRPr="009467C2" w:rsidRDefault="009467C2" w:rsidP="00D200F1">
      <w:pPr>
        <w:spacing w:after="0" w:line="240" w:lineRule="auto"/>
        <w:ind w:firstLine="709"/>
        <w:rPr>
          <w:rFonts w:ascii="Arial" w:eastAsia="Times New Roman" w:hAnsi="Arial" w:cs="Arial"/>
          <w:b/>
          <w:iCs/>
          <w:color w:val="40515B"/>
          <w:sz w:val="28"/>
          <w:szCs w:val="28"/>
          <w:lang w:eastAsia="ru-RU"/>
        </w:rPr>
      </w:pPr>
      <w:r w:rsidRPr="009467C2">
        <w:rPr>
          <w:rFonts w:ascii="Arial" w:eastAsia="Times New Roman" w:hAnsi="Arial" w:cs="Arial"/>
          <w:b/>
          <w:iCs/>
          <w:color w:val="40515B"/>
          <w:sz w:val="28"/>
          <w:szCs w:val="28"/>
          <w:lang w:eastAsia="ru-RU"/>
        </w:rPr>
        <w:t>Приглашаются все желающие, начните посещение городской поликлиники с отделения профилактики (кабинет № 25).</w:t>
      </w:r>
    </w:p>
    <w:p w:rsidR="009467C2" w:rsidRPr="009467C2" w:rsidRDefault="009467C2" w:rsidP="00D200F1">
      <w:pPr>
        <w:spacing w:after="0" w:line="240" w:lineRule="auto"/>
        <w:ind w:firstLine="709"/>
        <w:rPr>
          <w:rFonts w:ascii="Arial" w:eastAsia="Times New Roman" w:hAnsi="Arial" w:cs="Arial"/>
          <w:b/>
          <w:color w:val="40515B"/>
          <w:sz w:val="28"/>
          <w:szCs w:val="28"/>
          <w:lang w:eastAsia="ru-RU"/>
        </w:rPr>
      </w:pPr>
    </w:p>
    <w:p w:rsidR="00181A86" w:rsidRPr="00D200F1" w:rsidRDefault="00181A86" w:rsidP="009467C2">
      <w:pPr>
        <w:spacing w:after="0" w:line="240" w:lineRule="auto"/>
        <w:ind w:firstLine="709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D200F1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p w:rsidR="00181A86" w:rsidRDefault="00181A86" w:rsidP="009467C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  <w:r w:rsidR="009467C2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отделение профилактики</w:t>
      </w:r>
    </w:p>
    <w:p w:rsidR="009467C2" w:rsidRPr="00181A86" w:rsidRDefault="009467C2" w:rsidP="009467C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0515B"/>
          <w:sz w:val="28"/>
          <w:szCs w:val="28"/>
          <w:lang w:eastAsia="ru-RU"/>
        </w:rPr>
        <w:t>ГБУЗ НСО «ГКБ № 25»</w:t>
      </w:r>
    </w:p>
    <w:p w:rsidR="00181A86" w:rsidRPr="00181A86" w:rsidRDefault="00181A86" w:rsidP="00181A86">
      <w:pPr>
        <w:spacing w:after="300" w:line="240" w:lineRule="auto"/>
        <w:rPr>
          <w:rFonts w:ascii="Arial" w:eastAsia="Times New Roman" w:hAnsi="Arial" w:cs="Arial"/>
          <w:color w:val="40515B"/>
          <w:sz w:val="28"/>
          <w:szCs w:val="28"/>
          <w:lang w:eastAsia="ru-RU"/>
        </w:rPr>
      </w:pPr>
      <w:r w:rsidRPr="00181A86">
        <w:rPr>
          <w:rFonts w:ascii="Arial" w:eastAsia="Times New Roman" w:hAnsi="Arial" w:cs="Arial"/>
          <w:color w:val="40515B"/>
          <w:sz w:val="28"/>
          <w:szCs w:val="28"/>
          <w:lang w:eastAsia="ru-RU"/>
        </w:rPr>
        <w:t> </w:t>
      </w:r>
    </w:p>
    <w:sectPr w:rsidR="00181A86" w:rsidRPr="00181A86" w:rsidSect="00C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86"/>
    <w:rsid w:val="00181A86"/>
    <w:rsid w:val="00407B45"/>
    <w:rsid w:val="009467C2"/>
    <w:rsid w:val="00CA341F"/>
    <w:rsid w:val="00D2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1F"/>
  </w:style>
  <w:style w:type="paragraph" w:styleId="1">
    <w:name w:val="heading 1"/>
    <w:basedOn w:val="a"/>
    <w:link w:val="10"/>
    <w:uiPriority w:val="9"/>
    <w:qFormat/>
    <w:rsid w:val="0018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1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18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7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2</cp:revision>
  <dcterms:created xsi:type="dcterms:W3CDTF">2013-08-15T00:29:00Z</dcterms:created>
  <dcterms:modified xsi:type="dcterms:W3CDTF">2014-07-30T02:35:00Z</dcterms:modified>
</cp:coreProperties>
</file>